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E3AD5" w:rsidRPr="00DE0F74" w:rsidRDefault="00AA7C9A">
      <w:pPr>
        <w:rPr>
          <w:b/>
          <w:sz w:val="32"/>
          <w:szCs w:val="32"/>
          <w:u w:val="single"/>
        </w:rPr>
      </w:pPr>
      <w:r w:rsidRPr="00DE0F74">
        <w:rPr>
          <w:b/>
          <w:sz w:val="32"/>
          <w:szCs w:val="32"/>
          <w:u w:val="single"/>
        </w:rPr>
        <w:t>LKS2 Autumn Term 202</w:t>
      </w:r>
      <w:r w:rsidR="00FF5AB2">
        <w:rPr>
          <w:b/>
          <w:sz w:val="32"/>
          <w:szCs w:val="32"/>
          <w:u w:val="single"/>
        </w:rPr>
        <w:t>4</w:t>
      </w:r>
      <w:r w:rsidRPr="00DE0F74">
        <w:rPr>
          <w:b/>
          <w:sz w:val="32"/>
          <w:szCs w:val="32"/>
          <w:u w:val="single"/>
        </w:rPr>
        <w:t>-2</w:t>
      </w:r>
      <w:r w:rsidR="00FF5AB2">
        <w:rPr>
          <w:b/>
          <w:sz w:val="32"/>
          <w:szCs w:val="32"/>
          <w:u w:val="single"/>
        </w:rPr>
        <w:t>5</w:t>
      </w:r>
    </w:p>
    <w:tbl>
      <w:tblPr>
        <w:tblStyle w:val="TableGrid"/>
        <w:tblW w:w="15149" w:type="dxa"/>
        <w:tblInd w:w="-714" w:type="dxa"/>
        <w:tblLook w:val="04A0" w:firstRow="1" w:lastRow="0" w:firstColumn="1" w:lastColumn="0" w:noHBand="0" w:noVBand="1"/>
      </w:tblPr>
      <w:tblGrid>
        <w:gridCol w:w="2799"/>
        <w:gridCol w:w="4289"/>
        <w:gridCol w:w="478"/>
        <w:gridCol w:w="1948"/>
        <w:gridCol w:w="2819"/>
        <w:gridCol w:w="2816"/>
      </w:tblGrid>
      <w:tr w:rsidR="00AA7C9A" w:rsidTr="00BB5114">
        <w:trPr>
          <w:trHeight w:val="407"/>
        </w:trPr>
        <w:tc>
          <w:tcPr>
            <w:tcW w:w="2799" w:type="dxa"/>
          </w:tcPr>
          <w:p w:rsidR="00AA7C9A" w:rsidRDefault="00AA7C9A">
            <w:pPr>
              <w:rPr>
                <w:b/>
              </w:rPr>
            </w:pPr>
          </w:p>
        </w:tc>
        <w:tc>
          <w:tcPr>
            <w:tcW w:w="12350" w:type="dxa"/>
            <w:gridSpan w:val="5"/>
          </w:tcPr>
          <w:p w:rsidR="00AA7C9A" w:rsidRPr="00AA7C9A" w:rsidRDefault="00AA7C9A" w:rsidP="00AA7C9A">
            <w:pPr>
              <w:jc w:val="center"/>
              <w:rPr>
                <w:b/>
                <w:sz w:val="32"/>
                <w:szCs w:val="32"/>
              </w:rPr>
            </w:pPr>
            <w:r w:rsidRPr="00AA7C9A">
              <w:rPr>
                <w:b/>
                <w:sz w:val="32"/>
                <w:szCs w:val="32"/>
              </w:rPr>
              <w:t>Autumn 1</w:t>
            </w:r>
          </w:p>
        </w:tc>
      </w:tr>
      <w:tr w:rsidR="00622DD4" w:rsidTr="005C3A93">
        <w:trPr>
          <w:trHeight w:val="266"/>
        </w:trPr>
        <w:tc>
          <w:tcPr>
            <w:tcW w:w="2799" w:type="dxa"/>
          </w:tcPr>
          <w:p w:rsidR="00622DD4" w:rsidRDefault="00622DD4">
            <w:pPr>
              <w:rPr>
                <w:b/>
              </w:rPr>
            </w:pPr>
            <w:r>
              <w:rPr>
                <w:b/>
              </w:rPr>
              <w:t>RE</w:t>
            </w:r>
          </w:p>
        </w:tc>
        <w:tc>
          <w:tcPr>
            <w:tcW w:w="12350" w:type="dxa"/>
            <w:gridSpan w:val="5"/>
          </w:tcPr>
          <w:p w:rsidR="00622DD4" w:rsidRDefault="00622DD4" w:rsidP="00622DD4">
            <w:pPr>
              <w:jc w:val="center"/>
              <w:rPr>
                <w:b/>
              </w:rPr>
            </w:pPr>
            <w:r>
              <w:rPr>
                <w:b/>
              </w:rPr>
              <w:t>Creation and Covenant</w:t>
            </w:r>
          </w:p>
          <w:p w:rsidR="00622DD4" w:rsidRDefault="00622DD4" w:rsidP="004A5EBF">
            <w:pPr>
              <w:jc w:val="center"/>
              <w:rPr>
                <w:b/>
              </w:rPr>
            </w:pPr>
          </w:p>
        </w:tc>
      </w:tr>
      <w:tr w:rsidR="00B22564" w:rsidTr="00BB5C1D">
        <w:trPr>
          <w:trHeight w:val="266"/>
        </w:trPr>
        <w:tc>
          <w:tcPr>
            <w:tcW w:w="2799" w:type="dxa"/>
          </w:tcPr>
          <w:p w:rsidR="00B22564" w:rsidRDefault="00B22564">
            <w:pPr>
              <w:rPr>
                <w:b/>
              </w:rPr>
            </w:pPr>
            <w:r>
              <w:rPr>
                <w:b/>
              </w:rPr>
              <w:t>English – Writing – Year 3</w:t>
            </w:r>
          </w:p>
        </w:tc>
        <w:tc>
          <w:tcPr>
            <w:tcW w:w="4767" w:type="dxa"/>
            <w:gridSpan w:val="2"/>
          </w:tcPr>
          <w:p w:rsidR="00B22564" w:rsidRPr="001D3B59" w:rsidRDefault="00B22564" w:rsidP="004A5EBF">
            <w:pPr>
              <w:jc w:val="center"/>
              <w:rPr>
                <w:b/>
              </w:rPr>
            </w:pPr>
            <w:r>
              <w:rPr>
                <w:b/>
              </w:rPr>
              <w:t xml:space="preserve">Poetry on a Theme </w:t>
            </w:r>
          </w:p>
          <w:p w:rsidR="00B22564" w:rsidRDefault="00B22564" w:rsidP="00724704">
            <w:pPr>
              <w:jc w:val="center"/>
            </w:pPr>
          </w:p>
        </w:tc>
        <w:tc>
          <w:tcPr>
            <w:tcW w:w="4767" w:type="dxa"/>
            <w:gridSpan w:val="2"/>
          </w:tcPr>
          <w:p w:rsidR="00B22564" w:rsidRDefault="00B22564" w:rsidP="00B22564">
            <w:pPr>
              <w:jc w:val="center"/>
              <w:rPr>
                <w:b/>
              </w:rPr>
            </w:pPr>
            <w:r>
              <w:rPr>
                <w:b/>
              </w:rPr>
              <w:t>First Person Narrative</w:t>
            </w:r>
          </w:p>
          <w:p w:rsidR="00B22564" w:rsidRDefault="00B22564" w:rsidP="00724704">
            <w:pPr>
              <w:jc w:val="center"/>
              <w:rPr>
                <w:b/>
              </w:rPr>
            </w:pPr>
          </w:p>
        </w:tc>
        <w:tc>
          <w:tcPr>
            <w:tcW w:w="2816" w:type="dxa"/>
          </w:tcPr>
          <w:p w:rsidR="00B22564" w:rsidRDefault="00B22564" w:rsidP="004A5EBF">
            <w:pPr>
              <w:jc w:val="center"/>
              <w:rPr>
                <w:b/>
              </w:rPr>
            </w:pPr>
            <w:r>
              <w:rPr>
                <w:b/>
              </w:rPr>
              <w:t>Non- chronological reports</w:t>
            </w:r>
          </w:p>
          <w:p w:rsidR="00B22564" w:rsidRDefault="00B22564" w:rsidP="004A5EBF">
            <w:pPr>
              <w:jc w:val="center"/>
              <w:rPr>
                <w:b/>
              </w:rPr>
            </w:pPr>
          </w:p>
        </w:tc>
      </w:tr>
      <w:tr w:rsidR="004A5EBF" w:rsidTr="00B22564">
        <w:trPr>
          <w:trHeight w:val="266"/>
        </w:trPr>
        <w:tc>
          <w:tcPr>
            <w:tcW w:w="2799" w:type="dxa"/>
          </w:tcPr>
          <w:p w:rsidR="004A5EBF" w:rsidRDefault="004A5EBF">
            <w:pPr>
              <w:rPr>
                <w:b/>
              </w:rPr>
            </w:pPr>
            <w:r>
              <w:rPr>
                <w:b/>
              </w:rPr>
              <w:t>English – Writing Year 4</w:t>
            </w:r>
          </w:p>
        </w:tc>
        <w:tc>
          <w:tcPr>
            <w:tcW w:w="4767" w:type="dxa"/>
            <w:gridSpan w:val="2"/>
          </w:tcPr>
          <w:p w:rsidR="004A5EBF" w:rsidRDefault="00B22564" w:rsidP="00724704">
            <w:pPr>
              <w:jc w:val="center"/>
              <w:rPr>
                <w:b/>
              </w:rPr>
            </w:pPr>
            <w:r>
              <w:rPr>
                <w:b/>
              </w:rPr>
              <w:t>Poetry that explores Form</w:t>
            </w:r>
          </w:p>
        </w:tc>
        <w:tc>
          <w:tcPr>
            <w:tcW w:w="4767" w:type="dxa"/>
            <w:gridSpan w:val="2"/>
          </w:tcPr>
          <w:p w:rsidR="004A5EBF" w:rsidRDefault="00B22564" w:rsidP="00724704">
            <w:pPr>
              <w:jc w:val="center"/>
              <w:rPr>
                <w:b/>
              </w:rPr>
            </w:pPr>
            <w:r>
              <w:rPr>
                <w:b/>
              </w:rPr>
              <w:t>Persuasive Writing (Adverts)</w:t>
            </w:r>
          </w:p>
        </w:tc>
        <w:tc>
          <w:tcPr>
            <w:tcW w:w="2816" w:type="dxa"/>
          </w:tcPr>
          <w:p w:rsidR="004A5EBF" w:rsidRDefault="00B22564" w:rsidP="00B22564">
            <w:pPr>
              <w:jc w:val="center"/>
              <w:rPr>
                <w:b/>
              </w:rPr>
            </w:pPr>
            <w:r>
              <w:rPr>
                <w:b/>
              </w:rPr>
              <w:t>First Person Diary</w:t>
            </w:r>
          </w:p>
          <w:p w:rsidR="00B22564" w:rsidRDefault="00B22564" w:rsidP="005E71FC">
            <w:pPr>
              <w:rPr>
                <w:b/>
              </w:rPr>
            </w:pPr>
          </w:p>
        </w:tc>
      </w:tr>
      <w:tr w:rsidR="00B22564" w:rsidTr="00B22564">
        <w:trPr>
          <w:trHeight w:val="1695"/>
        </w:trPr>
        <w:tc>
          <w:tcPr>
            <w:tcW w:w="2799" w:type="dxa"/>
          </w:tcPr>
          <w:p w:rsidR="00B22564" w:rsidRDefault="00B22564">
            <w:pPr>
              <w:rPr>
                <w:b/>
              </w:rPr>
            </w:pPr>
            <w:r>
              <w:rPr>
                <w:b/>
              </w:rPr>
              <w:t xml:space="preserve">Reading </w:t>
            </w:r>
          </w:p>
        </w:tc>
        <w:tc>
          <w:tcPr>
            <w:tcW w:w="4289" w:type="dxa"/>
          </w:tcPr>
          <w:p w:rsidR="00B22564" w:rsidRDefault="00B22564" w:rsidP="00403E3F">
            <w:pPr>
              <w:jc w:val="center"/>
              <w:rPr>
                <w:b/>
              </w:rPr>
            </w:pPr>
            <w:r>
              <w:rPr>
                <w:b/>
              </w:rPr>
              <w:t>Greta and the Giants</w:t>
            </w:r>
          </w:p>
          <w:p w:rsidR="00B22564" w:rsidRDefault="00B22564" w:rsidP="00403E3F">
            <w:pPr>
              <w:jc w:val="center"/>
              <w:rPr>
                <w:b/>
              </w:rPr>
            </w:pPr>
            <w:r>
              <w:rPr>
                <w:b/>
              </w:rPr>
              <w:t>Children will learn to:</w:t>
            </w:r>
          </w:p>
          <w:p w:rsidR="00B22564" w:rsidRDefault="00B22564" w:rsidP="00403E3F">
            <w:pPr>
              <w:rPr>
                <w:b/>
              </w:rPr>
            </w:pPr>
            <w:r>
              <w:t>Retrieve key details by reading closely. Respond to the core themes in a text.</w:t>
            </w:r>
          </w:p>
        </w:tc>
        <w:tc>
          <w:tcPr>
            <w:tcW w:w="8061" w:type="dxa"/>
            <w:gridSpan w:val="4"/>
          </w:tcPr>
          <w:p w:rsidR="00B22564" w:rsidRDefault="00B22564" w:rsidP="00403E3F">
            <w:pPr>
              <w:jc w:val="center"/>
              <w:rPr>
                <w:b/>
              </w:rPr>
            </w:pPr>
            <w:r>
              <w:rPr>
                <w:b/>
              </w:rPr>
              <w:t>The Pebble in my Pocket</w:t>
            </w:r>
          </w:p>
          <w:p w:rsidR="00B22564" w:rsidRDefault="00B22564" w:rsidP="00403E3F">
            <w:pPr>
              <w:jc w:val="center"/>
              <w:rPr>
                <w:b/>
              </w:rPr>
            </w:pPr>
            <w:r>
              <w:rPr>
                <w:b/>
              </w:rPr>
              <w:t>Children will learn to:</w:t>
            </w:r>
          </w:p>
          <w:p w:rsidR="00B22564" w:rsidRDefault="00B22564" w:rsidP="00403E3F">
            <w:pPr>
              <w:jc w:val="center"/>
            </w:pPr>
            <w:r>
              <w:t xml:space="preserve">Identify details from a text accurately and efficiently </w:t>
            </w:r>
          </w:p>
          <w:p w:rsidR="00B22564" w:rsidRDefault="00B22564" w:rsidP="00403E3F">
            <w:pPr>
              <w:jc w:val="center"/>
            </w:pPr>
            <w:r>
              <w:t>Infer the view of an author from their language selection</w:t>
            </w:r>
          </w:p>
          <w:p w:rsidR="00B22564" w:rsidRDefault="00B22564" w:rsidP="00403E3F">
            <w:pPr>
              <w:jc w:val="center"/>
            </w:pPr>
            <w:r>
              <w:t xml:space="preserve">Make connections between what they have read </w:t>
            </w:r>
          </w:p>
          <w:p w:rsidR="00B22564" w:rsidRDefault="00B22564" w:rsidP="00AE77FB">
            <w:pPr>
              <w:jc w:val="center"/>
              <w:rPr>
                <w:b/>
              </w:rPr>
            </w:pPr>
            <w:r>
              <w:t>Retrieve key details by reading closely</w:t>
            </w:r>
          </w:p>
        </w:tc>
      </w:tr>
      <w:tr w:rsidR="00A119F1" w:rsidTr="00B22564">
        <w:trPr>
          <w:trHeight w:val="266"/>
        </w:trPr>
        <w:tc>
          <w:tcPr>
            <w:tcW w:w="2799" w:type="dxa"/>
          </w:tcPr>
          <w:p w:rsidR="00A119F1" w:rsidRDefault="00A119F1">
            <w:pPr>
              <w:rPr>
                <w:b/>
              </w:rPr>
            </w:pPr>
            <w:r>
              <w:rPr>
                <w:b/>
              </w:rPr>
              <w:t>Maths Year 3</w:t>
            </w:r>
          </w:p>
        </w:tc>
        <w:tc>
          <w:tcPr>
            <w:tcW w:w="4767" w:type="dxa"/>
            <w:gridSpan w:val="2"/>
          </w:tcPr>
          <w:p w:rsidR="00A119F1" w:rsidRDefault="00A119F1" w:rsidP="007E4712">
            <w:pPr>
              <w:jc w:val="center"/>
              <w:rPr>
                <w:b/>
              </w:rPr>
            </w:pPr>
            <w:r>
              <w:rPr>
                <w:b/>
              </w:rPr>
              <w:t>Place Value</w:t>
            </w:r>
          </w:p>
          <w:p w:rsidR="00A119F1" w:rsidRDefault="00A119F1" w:rsidP="007E4712">
            <w:pPr>
              <w:jc w:val="center"/>
            </w:pPr>
            <w:r>
              <w:t>Numbers to 100 and 1000</w:t>
            </w:r>
          </w:p>
          <w:p w:rsidR="00A119F1" w:rsidRPr="00A119F1" w:rsidRDefault="00A119F1" w:rsidP="007E4712">
            <w:pPr>
              <w:jc w:val="center"/>
            </w:pPr>
            <w:r>
              <w:t>Partition, order and compare numbers to 1000</w:t>
            </w:r>
          </w:p>
        </w:tc>
        <w:tc>
          <w:tcPr>
            <w:tcW w:w="4767" w:type="dxa"/>
            <w:gridSpan w:val="2"/>
          </w:tcPr>
          <w:p w:rsidR="00A119F1" w:rsidRDefault="00A119F1" w:rsidP="007E4712">
            <w:pPr>
              <w:jc w:val="center"/>
              <w:rPr>
                <w:b/>
              </w:rPr>
            </w:pPr>
            <w:r>
              <w:rPr>
                <w:b/>
              </w:rPr>
              <w:t>Addition and Subtraction</w:t>
            </w:r>
          </w:p>
          <w:p w:rsidR="00A24B37" w:rsidRDefault="00894ACB" w:rsidP="007E4712">
            <w:pPr>
              <w:jc w:val="center"/>
            </w:pPr>
            <w:r>
              <w:t>Add and subtract 1s, 10s and 100s</w:t>
            </w:r>
          </w:p>
          <w:p w:rsidR="00894ACB" w:rsidRDefault="00894ACB" w:rsidP="007E4712">
            <w:pPr>
              <w:jc w:val="center"/>
            </w:pPr>
            <w:r>
              <w:t>Add 2 and 3 - digit numbers</w:t>
            </w:r>
          </w:p>
          <w:p w:rsidR="00894ACB" w:rsidRPr="00A24B37" w:rsidRDefault="00894ACB" w:rsidP="007E4712">
            <w:pPr>
              <w:jc w:val="center"/>
            </w:pPr>
            <w:r>
              <w:t>Subtract a 2- digit number from a 3- digit number</w:t>
            </w:r>
          </w:p>
        </w:tc>
        <w:tc>
          <w:tcPr>
            <w:tcW w:w="2816" w:type="dxa"/>
          </w:tcPr>
          <w:p w:rsidR="00A119F1" w:rsidRDefault="00A119F1" w:rsidP="00A119F1">
            <w:pPr>
              <w:jc w:val="center"/>
              <w:rPr>
                <w:b/>
              </w:rPr>
            </w:pPr>
            <w:r>
              <w:rPr>
                <w:b/>
              </w:rPr>
              <w:t>Consolidation</w:t>
            </w:r>
          </w:p>
        </w:tc>
      </w:tr>
      <w:tr w:rsidR="00B81F93" w:rsidTr="00375AD8">
        <w:trPr>
          <w:trHeight w:val="282"/>
        </w:trPr>
        <w:tc>
          <w:tcPr>
            <w:tcW w:w="2799" w:type="dxa"/>
          </w:tcPr>
          <w:p w:rsidR="00B81F93" w:rsidRDefault="00B81F93">
            <w:pPr>
              <w:rPr>
                <w:b/>
              </w:rPr>
            </w:pPr>
            <w:r>
              <w:rPr>
                <w:b/>
              </w:rPr>
              <w:t>Maths Year 4</w:t>
            </w:r>
          </w:p>
        </w:tc>
        <w:tc>
          <w:tcPr>
            <w:tcW w:w="6715" w:type="dxa"/>
            <w:gridSpan w:val="3"/>
          </w:tcPr>
          <w:p w:rsidR="00B81F93" w:rsidRDefault="00B81F93" w:rsidP="0033470F">
            <w:pPr>
              <w:jc w:val="center"/>
              <w:rPr>
                <w:b/>
              </w:rPr>
            </w:pPr>
            <w:r>
              <w:rPr>
                <w:b/>
              </w:rPr>
              <w:t>Place Value</w:t>
            </w:r>
          </w:p>
          <w:p w:rsidR="00CA133D" w:rsidRDefault="00CA133D" w:rsidP="0033470F">
            <w:pPr>
              <w:jc w:val="center"/>
            </w:pPr>
            <w:r>
              <w:t>Compare and order numbers up to 10,000</w:t>
            </w:r>
          </w:p>
          <w:p w:rsidR="001416E3" w:rsidRPr="00CA133D" w:rsidRDefault="00CA133D" w:rsidP="00B22564">
            <w:pPr>
              <w:jc w:val="center"/>
            </w:pPr>
            <w:r>
              <w:t>Round to the nearest 10, 100 and 1000</w:t>
            </w:r>
          </w:p>
        </w:tc>
        <w:tc>
          <w:tcPr>
            <w:tcW w:w="5635" w:type="dxa"/>
            <w:gridSpan w:val="2"/>
          </w:tcPr>
          <w:p w:rsidR="00B81F93" w:rsidRDefault="00B81F93" w:rsidP="00B81F93">
            <w:pPr>
              <w:jc w:val="center"/>
              <w:rPr>
                <w:b/>
              </w:rPr>
            </w:pPr>
            <w:r>
              <w:rPr>
                <w:b/>
              </w:rPr>
              <w:t>Addition and Subtraction</w:t>
            </w:r>
          </w:p>
          <w:p w:rsidR="00CA133D" w:rsidRPr="00CA133D" w:rsidRDefault="00CA133D" w:rsidP="00B81F93">
            <w:pPr>
              <w:jc w:val="center"/>
            </w:pPr>
            <w:r>
              <w:t xml:space="preserve">Add and subtract two </w:t>
            </w:r>
            <w:r w:rsidR="00B22564">
              <w:t>four-digit</w:t>
            </w:r>
            <w:r>
              <w:t xml:space="preserve"> numbers </w:t>
            </w:r>
          </w:p>
        </w:tc>
      </w:tr>
      <w:tr w:rsidR="00AC3BF6" w:rsidTr="00BB5114">
        <w:trPr>
          <w:trHeight w:val="1395"/>
        </w:trPr>
        <w:tc>
          <w:tcPr>
            <w:tcW w:w="2799" w:type="dxa"/>
          </w:tcPr>
          <w:p w:rsidR="00AC3BF6" w:rsidRDefault="00AC3BF6">
            <w:pPr>
              <w:rPr>
                <w:b/>
              </w:rPr>
            </w:pPr>
            <w:r>
              <w:rPr>
                <w:b/>
              </w:rPr>
              <w:t>Science</w:t>
            </w:r>
          </w:p>
        </w:tc>
        <w:tc>
          <w:tcPr>
            <w:tcW w:w="12350" w:type="dxa"/>
            <w:gridSpan w:val="5"/>
          </w:tcPr>
          <w:p w:rsidR="00AC3BF6" w:rsidRDefault="00AC3BF6" w:rsidP="00AC3BF6">
            <w:pPr>
              <w:jc w:val="center"/>
              <w:rPr>
                <w:b/>
              </w:rPr>
            </w:pPr>
            <w:r>
              <w:rPr>
                <w:b/>
              </w:rPr>
              <w:t>Sound</w:t>
            </w:r>
          </w:p>
          <w:p w:rsidR="00AC3BF6" w:rsidRDefault="00AC3BF6" w:rsidP="00AC3BF6">
            <w:pPr>
              <w:jc w:val="center"/>
              <w:rPr>
                <w:b/>
              </w:rPr>
            </w:pPr>
            <w:r>
              <w:t>In this unit pupils will learn that sound is caused by a fast back-and forth movement: a vibration. A vibrating object will make the particles of air around it vibrates too. The air particles, pushed one way push their neighbours in the same way, and then bounce back, so the vibration spreads outwards. This vibration spreading outwards is what we call sound. How far away you can hear a sound depends on its volume. This is to do with the amplitude (size) of the vibration. A quiet sound, like a whisper, doesn’t travel very far. But a really loud sound can travel for hundreds of miles. Pupils will learn that more than a hundred years ago when a volcano exploded on the island of Krakatoa, the sound could be heard in Australia, almost three thousand miles away.</w:t>
            </w:r>
          </w:p>
        </w:tc>
      </w:tr>
      <w:tr w:rsidR="00DE0F74" w:rsidTr="007A3142">
        <w:trPr>
          <w:trHeight w:val="1266"/>
        </w:trPr>
        <w:tc>
          <w:tcPr>
            <w:tcW w:w="2799" w:type="dxa"/>
          </w:tcPr>
          <w:p w:rsidR="00DE0F74" w:rsidRDefault="00DE0F74">
            <w:pPr>
              <w:rPr>
                <w:b/>
              </w:rPr>
            </w:pPr>
            <w:r>
              <w:rPr>
                <w:b/>
              </w:rPr>
              <w:lastRenderedPageBreak/>
              <w:t>History</w:t>
            </w:r>
          </w:p>
        </w:tc>
        <w:tc>
          <w:tcPr>
            <w:tcW w:w="12350" w:type="dxa"/>
            <w:gridSpan w:val="5"/>
          </w:tcPr>
          <w:p w:rsidR="00DE0F74" w:rsidRDefault="00DE0F74" w:rsidP="00DE0F74">
            <w:pPr>
              <w:jc w:val="center"/>
              <w:rPr>
                <w:b/>
              </w:rPr>
            </w:pPr>
            <w:r>
              <w:rPr>
                <w:b/>
              </w:rPr>
              <w:t>The Stone Age to the Iron Age</w:t>
            </w:r>
          </w:p>
          <w:p w:rsidR="00AC3BF6" w:rsidRDefault="00AC3BF6" w:rsidP="00DE0F74">
            <w:pPr>
              <w:jc w:val="center"/>
              <w:rPr>
                <w:b/>
              </w:rPr>
            </w:pPr>
            <w:r>
              <w:t>This unit helps to develop children’s understanding of the key substantive concept of society-looking at how people lived, migration to Britain and how villages operated over time. The children will also look at prehistoric religion, trade and how conflict between warring tribes resulted in the need for weaponry and protection (e.g. building of Hill forts)</w:t>
            </w:r>
          </w:p>
        </w:tc>
      </w:tr>
      <w:tr w:rsidR="00DE0F74" w:rsidTr="007A3142">
        <w:trPr>
          <w:trHeight w:val="1550"/>
        </w:trPr>
        <w:tc>
          <w:tcPr>
            <w:tcW w:w="2799" w:type="dxa"/>
          </w:tcPr>
          <w:p w:rsidR="00DE0F74" w:rsidRDefault="00DE0F74">
            <w:pPr>
              <w:rPr>
                <w:b/>
              </w:rPr>
            </w:pPr>
            <w:r>
              <w:rPr>
                <w:b/>
              </w:rPr>
              <w:t>Geography</w:t>
            </w:r>
          </w:p>
        </w:tc>
        <w:tc>
          <w:tcPr>
            <w:tcW w:w="12350" w:type="dxa"/>
            <w:gridSpan w:val="5"/>
          </w:tcPr>
          <w:p w:rsidR="00DE0F74" w:rsidRDefault="00DE0F74" w:rsidP="00DE0F74">
            <w:pPr>
              <w:jc w:val="center"/>
              <w:rPr>
                <w:b/>
              </w:rPr>
            </w:pPr>
            <w:r>
              <w:rPr>
                <w:b/>
              </w:rPr>
              <w:t>Spatial Sense</w:t>
            </w:r>
          </w:p>
          <w:p w:rsidR="00AC3BF6" w:rsidRDefault="00AC3BF6" w:rsidP="00DE0F74">
            <w:pPr>
              <w:jc w:val="center"/>
              <w:rPr>
                <w:b/>
              </w:rPr>
            </w:pPr>
            <w:r>
              <w:t>This unit looks again at compass directions and introduces the eight-point compass. Children will use the eight-point compass to describe their local area. Children will look at ordnance survey maps and the symbols they use. They will look for symbols representing places in their local area that they are familiar with. Simple grid references will be introduced, and children will learn how to locate places on a map using a letter and number grid reference.</w:t>
            </w:r>
          </w:p>
        </w:tc>
      </w:tr>
      <w:tr w:rsidR="002A43A1" w:rsidTr="00307372">
        <w:trPr>
          <w:trHeight w:val="282"/>
        </w:trPr>
        <w:tc>
          <w:tcPr>
            <w:tcW w:w="2799" w:type="dxa"/>
          </w:tcPr>
          <w:p w:rsidR="002A43A1" w:rsidRDefault="002A43A1">
            <w:pPr>
              <w:rPr>
                <w:b/>
              </w:rPr>
            </w:pPr>
            <w:r>
              <w:rPr>
                <w:b/>
              </w:rPr>
              <w:t>PE</w:t>
            </w:r>
          </w:p>
        </w:tc>
        <w:tc>
          <w:tcPr>
            <w:tcW w:w="12350" w:type="dxa"/>
            <w:gridSpan w:val="5"/>
          </w:tcPr>
          <w:p w:rsidR="005F6653" w:rsidRDefault="005F6653" w:rsidP="002A43A1">
            <w:pPr>
              <w:jc w:val="center"/>
              <w:rPr>
                <w:b/>
              </w:rPr>
            </w:pPr>
            <w:r>
              <w:rPr>
                <w:b/>
              </w:rPr>
              <w:t>Communication and Tactics</w:t>
            </w:r>
          </w:p>
          <w:p w:rsidR="002A43A1" w:rsidRDefault="005F6653" w:rsidP="002A43A1">
            <w:pPr>
              <w:jc w:val="center"/>
              <w:rPr>
                <w:b/>
              </w:rPr>
            </w:pPr>
            <w:r>
              <w:rPr>
                <w:b/>
              </w:rPr>
              <w:t>Space</w:t>
            </w:r>
            <w:r w:rsidR="00883838">
              <w:rPr>
                <w:b/>
              </w:rPr>
              <w:t xml:space="preserve"> (Swimming – Beech)</w:t>
            </w:r>
          </w:p>
        </w:tc>
      </w:tr>
      <w:tr w:rsidR="001E1A4D" w:rsidTr="00BB5114">
        <w:trPr>
          <w:trHeight w:val="266"/>
        </w:trPr>
        <w:tc>
          <w:tcPr>
            <w:tcW w:w="2799" w:type="dxa"/>
          </w:tcPr>
          <w:p w:rsidR="001E1A4D" w:rsidRDefault="001E1A4D">
            <w:pPr>
              <w:rPr>
                <w:b/>
              </w:rPr>
            </w:pPr>
            <w:r>
              <w:rPr>
                <w:b/>
              </w:rPr>
              <w:t>ICT</w:t>
            </w:r>
          </w:p>
        </w:tc>
        <w:tc>
          <w:tcPr>
            <w:tcW w:w="12350" w:type="dxa"/>
            <w:gridSpan w:val="5"/>
          </w:tcPr>
          <w:p w:rsidR="001E1A4D" w:rsidRDefault="001E1A4D" w:rsidP="001E1A4D">
            <w:pPr>
              <w:jc w:val="center"/>
              <w:rPr>
                <w:b/>
              </w:rPr>
            </w:pPr>
            <w:r>
              <w:rPr>
                <w:b/>
              </w:rPr>
              <w:t xml:space="preserve">Coding </w:t>
            </w:r>
          </w:p>
        </w:tc>
      </w:tr>
      <w:tr w:rsidR="00DE0F74" w:rsidTr="00BB5114">
        <w:trPr>
          <w:trHeight w:val="2542"/>
        </w:trPr>
        <w:tc>
          <w:tcPr>
            <w:tcW w:w="2799" w:type="dxa"/>
          </w:tcPr>
          <w:p w:rsidR="00DE0F74" w:rsidRDefault="00DE0F74">
            <w:pPr>
              <w:rPr>
                <w:b/>
              </w:rPr>
            </w:pPr>
            <w:r>
              <w:rPr>
                <w:b/>
              </w:rPr>
              <w:t>Art</w:t>
            </w:r>
          </w:p>
        </w:tc>
        <w:tc>
          <w:tcPr>
            <w:tcW w:w="12350" w:type="dxa"/>
            <w:gridSpan w:val="5"/>
          </w:tcPr>
          <w:p w:rsidR="00DE0F74" w:rsidRDefault="00DE0F74" w:rsidP="00DE0F74">
            <w:pPr>
              <w:jc w:val="center"/>
              <w:rPr>
                <w:b/>
              </w:rPr>
            </w:pPr>
            <w:r>
              <w:rPr>
                <w:b/>
              </w:rPr>
              <w:t>Line</w:t>
            </w:r>
          </w:p>
          <w:p w:rsidR="00AC3BF6" w:rsidRDefault="00AC3BF6" w:rsidP="00DE0F74">
            <w:pPr>
              <w:jc w:val="center"/>
              <w:rPr>
                <w:b/>
              </w:rPr>
            </w:pPr>
            <w:r>
              <w:t xml:space="preserve">They start by learning how artists use sketchbooks, looking at famous examples and go onto use their own, carrying out exploratory drawings using different kinds of lines and drawing materials. The children then study at how artists can vary the weight of their line looking at Leonardo da Vinci’s sketchbook drawings of water. They go onto explore through the works of Rembrandt, Van Gogh, Picasso and Moore how artists use lines in different ways, to show shape, tone and texture. They do drawing exercises to use lines in ways which they may not have encountered before: continuous line drawings to show a piece of fruit and using multiple lines next to each other to show the contours of a hand. The children conclude the unit by studying how printing can create lines through the woodblock prints of Hokusai, in particular The Great Wave. Over three lessons they carry out an extended project to produce a detailed monoprint, using polystyrene. </w:t>
            </w:r>
          </w:p>
        </w:tc>
      </w:tr>
      <w:tr w:rsidR="00FF5AB2" w:rsidTr="00FF5AB2">
        <w:trPr>
          <w:trHeight w:val="371"/>
        </w:trPr>
        <w:tc>
          <w:tcPr>
            <w:tcW w:w="2799" w:type="dxa"/>
          </w:tcPr>
          <w:p w:rsidR="00FF5AB2" w:rsidRDefault="00FF5AB2">
            <w:pPr>
              <w:rPr>
                <w:b/>
              </w:rPr>
            </w:pPr>
            <w:r>
              <w:rPr>
                <w:b/>
              </w:rPr>
              <w:t>MFL - French</w:t>
            </w:r>
          </w:p>
        </w:tc>
        <w:tc>
          <w:tcPr>
            <w:tcW w:w="12350" w:type="dxa"/>
            <w:gridSpan w:val="5"/>
          </w:tcPr>
          <w:p w:rsidR="00FF5AB2" w:rsidRDefault="00FF5AB2" w:rsidP="00DE0F74">
            <w:pPr>
              <w:jc w:val="center"/>
              <w:rPr>
                <w:b/>
              </w:rPr>
            </w:pPr>
            <w:r>
              <w:rPr>
                <w:b/>
              </w:rPr>
              <w:t>All about Me</w:t>
            </w:r>
          </w:p>
        </w:tc>
      </w:tr>
      <w:tr w:rsidR="00FF5AB2" w:rsidTr="00FF5AB2">
        <w:trPr>
          <w:trHeight w:val="416"/>
        </w:trPr>
        <w:tc>
          <w:tcPr>
            <w:tcW w:w="2799" w:type="dxa"/>
          </w:tcPr>
          <w:p w:rsidR="00FF5AB2" w:rsidRDefault="00FF5AB2">
            <w:pPr>
              <w:rPr>
                <w:b/>
              </w:rPr>
            </w:pPr>
            <w:r>
              <w:rPr>
                <w:b/>
              </w:rPr>
              <w:t>Music</w:t>
            </w:r>
          </w:p>
        </w:tc>
        <w:tc>
          <w:tcPr>
            <w:tcW w:w="12350" w:type="dxa"/>
            <w:gridSpan w:val="5"/>
          </w:tcPr>
          <w:p w:rsidR="00FF5AB2" w:rsidRDefault="00FF5AB2" w:rsidP="00DE0F74">
            <w:pPr>
              <w:jc w:val="center"/>
              <w:rPr>
                <w:b/>
              </w:rPr>
            </w:pPr>
            <w:r>
              <w:rPr>
                <w:b/>
              </w:rPr>
              <w:t>Pulse and Voice</w:t>
            </w:r>
          </w:p>
        </w:tc>
      </w:tr>
      <w:tr w:rsidR="00FF5AB2" w:rsidTr="00FF5AB2">
        <w:trPr>
          <w:trHeight w:val="416"/>
        </w:trPr>
        <w:tc>
          <w:tcPr>
            <w:tcW w:w="2799" w:type="dxa"/>
          </w:tcPr>
          <w:p w:rsidR="00FF5AB2" w:rsidRDefault="00FF5AB2">
            <w:pPr>
              <w:rPr>
                <w:b/>
              </w:rPr>
            </w:pPr>
            <w:r>
              <w:rPr>
                <w:b/>
              </w:rPr>
              <w:t>PSHCE</w:t>
            </w:r>
          </w:p>
        </w:tc>
        <w:tc>
          <w:tcPr>
            <w:tcW w:w="12350" w:type="dxa"/>
            <w:gridSpan w:val="5"/>
          </w:tcPr>
          <w:p w:rsidR="00FF5AB2" w:rsidRDefault="00FF5AB2" w:rsidP="00DE0F74">
            <w:pPr>
              <w:jc w:val="center"/>
              <w:rPr>
                <w:b/>
              </w:rPr>
            </w:pPr>
            <w:r>
              <w:rPr>
                <w:b/>
              </w:rPr>
              <w:t>Me, my body and health</w:t>
            </w:r>
          </w:p>
        </w:tc>
      </w:tr>
    </w:tbl>
    <w:p w:rsidR="00FF5AB2" w:rsidRDefault="00FF5AB2">
      <w:pPr>
        <w:rPr>
          <w:b/>
        </w:rPr>
      </w:pPr>
    </w:p>
    <w:p w:rsidR="005E71FC" w:rsidRDefault="005E71FC">
      <w:pPr>
        <w:rPr>
          <w:b/>
        </w:rPr>
      </w:pPr>
    </w:p>
    <w:p w:rsidR="005E71FC" w:rsidRDefault="005E71FC">
      <w:pPr>
        <w:rPr>
          <w:b/>
        </w:rPr>
      </w:pPr>
    </w:p>
    <w:tbl>
      <w:tblPr>
        <w:tblStyle w:val="TableGrid"/>
        <w:tblW w:w="14999" w:type="dxa"/>
        <w:tblInd w:w="-714" w:type="dxa"/>
        <w:tblLook w:val="04A0" w:firstRow="1" w:lastRow="0" w:firstColumn="1" w:lastColumn="0" w:noHBand="0" w:noVBand="1"/>
      </w:tblPr>
      <w:tblGrid>
        <w:gridCol w:w="2607"/>
        <w:gridCol w:w="1998"/>
        <w:gridCol w:w="1477"/>
        <w:gridCol w:w="756"/>
        <w:gridCol w:w="2297"/>
        <w:gridCol w:w="3699"/>
        <w:gridCol w:w="2165"/>
      </w:tblGrid>
      <w:tr w:rsidR="00AA7C9A" w:rsidTr="004C741E">
        <w:trPr>
          <w:trHeight w:val="402"/>
        </w:trPr>
        <w:tc>
          <w:tcPr>
            <w:tcW w:w="2607" w:type="dxa"/>
          </w:tcPr>
          <w:p w:rsidR="00AA7C9A" w:rsidRDefault="00AA7C9A" w:rsidP="00BB1BEC">
            <w:pPr>
              <w:rPr>
                <w:b/>
              </w:rPr>
            </w:pPr>
          </w:p>
        </w:tc>
        <w:tc>
          <w:tcPr>
            <w:tcW w:w="12392" w:type="dxa"/>
            <w:gridSpan w:val="6"/>
          </w:tcPr>
          <w:p w:rsidR="00AA7C9A" w:rsidRPr="00AA7C9A" w:rsidRDefault="00AA7C9A" w:rsidP="00AA7C9A">
            <w:pPr>
              <w:jc w:val="center"/>
              <w:rPr>
                <w:b/>
                <w:sz w:val="32"/>
                <w:szCs w:val="32"/>
              </w:rPr>
            </w:pPr>
            <w:r w:rsidRPr="00AA7C9A">
              <w:rPr>
                <w:b/>
                <w:sz w:val="32"/>
                <w:szCs w:val="32"/>
              </w:rPr>
              <w:t>Autumn 2</w:t>
            </w:r>
          </w:p>
        </w:tc>
      </w:tr>
      <w:tr w:rsidR="004943F5" w:rsidTr="00BE7233">
        <w:trPr>
          <w:trHeight w:val="578"/>
        </w:trPr>
        <w:tc>
          <w:tcPr>
            <w:tcW w:w="2607" w:type="dxa"/>
          </w:tcPr>
          <w:p w:rsidR="004943F5" w:rsidRDefault="004943F5" w:rsidP="00BB1BEC">
            <w:pPr>
              <w:rPr>
                <w:b/>
              </w:rPr>
            </w:pPr>
            <w:r>
              <w:rPr>
                <w:b/>
              </w:rPr>
              <w:t>RE</w:t>
            </w:r>
          </w:p>
        </w:tc>
        <w:tc>
          <w:tcPr>
            <w:tcW w:w="12392" w:type="dxa"/>
            <w:gridSpan w:val="6"/>
          </w:tcPr>
          <w:p w:rsidR="004943F5" w:rsidRDefault="004943F5" w:rsidP="004943F5">
            <w:pPr>
              <w:jc w:val="center"/>
              <w:rPr>
                <w:b/>
              </w:rPr>
            </w:pPr>
            <w:r>
              <w:rPr>
                <w:b/>
              </w:rPr>
              <w:t>Prophecy</w:t>
            </w:r>
          </w:p>
          <w:p w:rsidR="004943F5" w:rsidRDefault="004943F5" w:rsidP="000176DA">
            <w:pPr>
              <w:jc w:val="center"/>
              <w:rPr>
                <w:b/>
              </w:rPr>
            </w:pPr>
          </w:p>
        </w:tc>
      </w:tr>
      <w:tr w:rsidR="003857AA" w:rsidTr="005F1C1A">
        <w:trPr>
          <w:trHeight w:val="578"/>
        </w:trPr>
        <w:tc>
          <w:tcPr>
            <w:tcW w:w="2607" w:type="dxa"/>
          </w:tcPr>
          <w:p w:rsidR="003857AA" w:rsidRDefault="003857AA" w:rsidP="00BB1BEC">
            <w:pPr>
              <w:rPr>
                <w:b/>
              </w:rPr>
            </w:pPr>
            <w:r>
              <w:rPr>
                <w:b/>
              </w:rPr>
              <w:t>English – Writing</w:t>
            </w:r>
            <w:r w:rsidR="00B22564">
              <w:rPr>
                <w:b/>
              </w:rPr>
              <w:t xml:space="preserve"> Year 3</w:t>
            </w:r>
          </w:p>
        </w:tc>
        <w:tc>
          <w:tcPr>
            <w:tcW w:w="4231" w:type="dxa"/>
            <w:gridSpan w:val="3"/>
          </w:tcPr>
          <w:p w:rsidR="003857AA" w:rsidRDefault="005F1C1A" w:rsidP="003857AA">
            <w:pPr>
              <w:jc w:val="center"/>
              <w:rPr>
                <w:b/>
              </w:rPr>
            </w:pPr>
            <w:r>
              <w:rPr>
                <w:b/>
              </w:rPr>
              <w:t>Non-Chronological Reports</w:t>
            </w:r>
          </w:p>
          <w:p w:rsidR="003857AA" w:rsidRDefault="003857AA" w:rsidP="005E71FC">
            <w:pPr>
              <w:jc w:val="center"/>
              <w:rPr>
                <w:b/>
              </w:rPr>
            </w:pPr>
          </w:p>
        </w:tc>
        <w:tc>
          <w:tcPr>
            <w:tcW w:w="5996" w:type="dxa"/>
            <w:gridSpan w:val="2"/>
          </w:tcPr>
          <w:p w:rsidR="003857AA" w:rsidRDefault="005F1C1A" w:rsidP="003857AA">
            <w:pPr>
              <w:jc w:val="center"/>
              <w:rPr>
                <w:b/>
              </w:rPr>
            </w:pPr>
            <w:r>
              <w:rPr>
                <w:b/>
              </w:rPr>
              <w:t>Formal letters to complain</w:t>
            </w:r>
          </w:p>
          <w:p w:rsidR="003857AA" w:rsidRDefault="003857AA" w:rsidP="003857AA">
            <w:pPr>
              <w:jc w:val="center"/>
              <w:rPr>
                <w:b/>
              </w:rPr>
            </w:pPr>
          </w:p>
        </w:tc>
        <w:tc>
          <w:tcPr>
            <w:tcW w:w="2165" w:type="dxa"/>
          </w:tcPr>
          <w:p w:rsidR="003857AA" w:rsidRDefault="005F1C1A" w:rsidP="000176DA">
            <w:pPr>
              <w:jc w:val="center"/>
              <w:rPr>
                <w:b/>
              </w:rPr>
            </w:pPr>
            <w:r>
              <w:rPr>
                <w:b/>
              </w:rPr>
              <w:t>Dialogue in Narrative</w:t>
            </w:r>
          </w:p>
          <w:p w:rsidR="003857AA" w:rsidRDefault="003857AA" w:rsidP="003857AA">
            <w:pPr>
              <w:jc w:val="center"/>
              <w:rPr>
                <w:b/>
              </w:rPr>
            </w:pPr>
          </w:p>
        </w:tc>
      </w:tr>
      <w:tr w:rsidR="00B22564" w:rsidTr="005F1C1A">
        <w:trPr>
          <w:trHeight w:val="544"/>
        </w:trPr>
        <w:tc>
          <w:tcPr>
            <w:tcW w:w="2607" w:type="dxa"/>
          </w:tcPr>
          <w:p w:rsidR="00B22564" w:rsidRDefault="00B22564" w:rsidP="00BB1BEC">
            <w:pPr>
              <w:rPr>
                <w:b/>
              </w:rPr>
            </w:pPr>
            <w:r>
              <w:rPr>
                <w:b/>
              </w:rPr>
              <w:t>English – Writing Year 4</w:t>
            </w:r>
          </w:p>
        </w:tc>
        <w:tc>
          <w:tcPr>
            <w:tcW w:w="4231" w:type="dxa"/>
            <w:gridSpan w:val="3"/>
          </w:tcPr>
          <w:p w:rsidR="00B22564" w:rsidRDefault="005F1C1A" w:rsidP="003857AA">
            <w:pPr>
              <w:jc w:val="center"/>
              <w:rPr>
                <w:b/>
              </w:rPr>
            </w:pPr>
            <w:r>
              <w:rPr>
                <w:b/>
              </w:rPr>
              <w:t>Narrative Poetry</w:t>
            </w:r>
          </w:p>
        </w:tc>
        <w:tc>
          <w:tcPr>
            <w:tcW w:w="5996" w:type="dxa"/>
            <w:gridSpan w:val="2"/>
          </w:tcPr>
          <w:p w:rsidR="00B22564" w:rsidRDefault="005F1C1A" w:rsidP="003857AA">
            <w:pPr>
              <w:jc w:val="center"/>
              <w:rPr>
                <w:b/>
              </w:rPr>
            </w:pPr>
            <w:r>
              <w:rPr>
                <w:b/>
              </w:rPr>
              <w:t>Third Person Adventure Stories</w:t>
            </w:r>
          </w:p>
        </w:tc>
        <w:tc>
          <w:tcPr>
            <w:tcW w:w="2165" w:type="dxa"/>
          </w:tcPr>
          <w:p w:rsidR="00B22564" w:rsidRDefault="005F1C1A" w:rsidP="000176DA">
            <w:pPr>
              <w:jc w:val="center"/>
              <w:rPr>
                <w:b/>
              </w:rPr>
            </w:pPr>
            <w:r>
              <w:rPr>
                <w:b/>
              </w:rPr>
              <w:t>News Reports</w:t>
            </w:r>
          </w:p>
        </w:tc>
      </w:tr>
      <w:tr w:rsidR="007E4712" w:rsidTr="004C741E">
        <w:trPr>
          <w:trHeight w:val="1727"/>
        </w:trPr>
        <w:tc>
          <w:tcPr>
            <w:tcW w:w="2607" w:type="dxa"/>
          </w:tcPr>
          <w:p w:rsidR="007E4712" w:rsidRDefault="007E4712" w:rsidP="00BB1BEC">
            <w:pPr>
              <w:rPr>
                <w:b/>
              </w:rPr>
            </w:pPr>
            <w:r>
              <w:rPr>
                <w:b/>
              </w:rPr>
              <w:t>Reading Year 3</w:t>
            </w:r>
          </w:p>
        </w:tc>
        <w:tc>
          <w:tcPr>
            <w:tcW w:w="6528" w:type="dxa"/>
            <w:gridSpan w:val="4"/>
          </w:tcPr>
          <w:p w:rsidR="007E4712" w:rsidRDefault="007E4712" w:rsidP="007E4712">
            <w:pPr>
              <w:jc w:val="center"/>
              <w:rPr>
                <w:b/>
              </w:rPr>
            </w:pPr>
            <w:r>
              <w:rPr>
                <w:b/>
              </w:rPr>
              <w:t>Leon and the Place Between</w:t>
            </w:r>
          </w:p>
          <w:p w:rsidR="007E4712" w:rsidRDefault="007E4712" w:rsidP="007E4712">
            <w:pPr>
              <w:jc w:val="center"/>
              <w:rPr>
                <w:b/>
              </w:rPr>
            </w:pPr>
            <w:r>
              <w:rPr>
                <w:b/>
              </w:rPr>
              <w:t>Children will learn to:</w:t>
            </w:r>
          </w:p>
          <w:p w:rsidR="007E4712" w:rsidRDefault="007E4712" w:rsidP="007E4712">
            <w:pPr>
              <w:jc w:val="center"/>
            </w:pPr>
            <w:r>
              <w:t>Draw diagrams to exemplify some text</w:t>
            </w:r>
          </w:p>
          <w:p w:rsidR="007E4712" w:rsidRDefault="007E4712" w:rsidP="007E4712">
            <w:pPr>
              <w:jc w:val="center"/>
            </w:pPr>
            <w:r>
              <w:t>Find evidence to support a given inference</w:t>
            </w:r>
          </w:p>
          <w:p w:rsidR="007E4712" w:rsidRDefault="007E4712" w:rsidP="007E4712">
            <w:pPr>
              <w:jc w:val="center"/>
            </w:pPr>
            <w:r>
              <w:t xml:space="preserve">Identify an appropriate theme for a text </w:t>
            </w:r>
          </w:p>
          <w:p w:rsidR="007E4712" w:rsidRDefault="007E4712" w:rsidP="007E4712">
            <w:pPr>
              <w:jc w:val="center"/>
              <w:rPr>
                <w:b/>
              </w:rPr>
            </w:pPr>
            <w:r>
              <w:t>Use clues to interpret the intended meaning</w:t>
            </w:r>
          </w:p>
        </w:tc>
        <w:tc>
          <w:tcPr>
            <w:tcW w:w="3699" w:type="dxa"/>
          </w:tcPr>
          <w:p w:rsidR="007E4712" w:rsidRDefault="007E4712" w:rsidP="007E4712">
            <w:pPr>
              <w:jc w:val="center"/>
              <w:rPr>
                <w:b/>
              </w:rPr>
            </w:pPr>
            <w:r>
              <w:rPr>
                <w:b/>
              </w:rPr>
              <w:t>The Night before Christmas</w:t>
            </w:r>
          </w:p>
          <w:p w:rsidR="007E4712" w:rsidRDefault="007E4712" w:rsidP="007E4712">
            <w:pPr>
              <w:jc w:val="center"/>
              <w:rPr>
                <w:b/>
              </w:rPr>
            </w:pPr>
            <w:r>
              <w:rPr>
                <w:b/>
              </w:rPr>
              <w:t>Children will learn to:</w:t>
            </w:r>
          </w:p>
          <w:p w:rsidR="007E4712" w:rsidRDefault="007E4712" w:rsidP="007E4712">
            <w:pPr>
              <w:jc w:val="center"/>
            </w:pPr>
            <w:r>
              <w:t xml:space="preserve">Comment on poetic effects </w:t>
            </w:r>
          </w:p>
          <w:p w:rsidR="007E4712" w:rsidRDefault="007E4712" w:rsidP="007E4712">
            <w:pPr>
              <w:jc w:val="center"/>
              <w:rPr>
                <w:b/>
              </w:rPr>
            </w:pPr>
            <w:r>
              <w:t>Use inference skills to gain meaning from a range of texts</w:t>
            </w:r>
          </w:p>
        </w:tc>
        <w:tc>
          <w:tcPr>
            <w:tcW w:w="2165" w:type="dxa"/>
          </w:tcPr>
          <w:p w:rsidR="007E4712" w:rsidRDefault="007E4712" w:rsidP="00BB1BEC">
            <w:pPr>
              <w:rPr>
                <w:b/>
              </w:rPr>
            </w:pPr>
            <w:r>
              <w:rPr>
                <w:b/>
              </w:rPr>
              <w:t>Consolidation</w:t>
            </w:r>
          </w:p>
        </w:tc>
      </w:tr>
      <w:tr w:rsidR="00A119F1" w:rsidTr="004C741E">
        <w:trPr>
          <w:trHeight w:val="263"/>
        </w:trPr>
        <w:tc>
          <w:tcPr>
            <w:tcW w:w="2607" w:type="dxa"/>
          </w:tcPr>
          <w:p w:rsidR="00A119F1" w:rsidRDefault="00A119F1" w:rsidP="00BB1BEC">
            <w:pPr>
              <w:rPr>
                <w:b/>
              </w:rPr>
            </w:pPr>
            <w:r>
              <w:rPr>
                <w:b/>
              </w:rPr>
              <w:t>Maths Year 3</w:t>
            </w:r>
          </w:p>
        </w:tc>
        <w:tc>
          <w:tcPr>
            <w:tcW w:w="3475" w:type="dxa"/>
            <w:gridSpan w:val="2"/>
          </w:tcPr>
          <w:p w:rsidR="00A119F1" w:rsidRDefault="00A119F1" w:rsidP="00A119F1">
            <w:pPr>
              <w:jc w:val="center"/>
              <w:rPr>
                <w:b/>
              </w:rPr>
            </w:pPr>
            <w:r>
              <w:rPr>
                <w:b/>
              </w:rPr>
              <w:t>Addition and Subtraction</w:t>
            </w:r>
          </w:p>
          <w:p w:rsidR="00B64FBD" w:rsidRDefault="00B64FBD" w:rsidP="00B64FBD">
            <w:pPr>
              <w:jc w:val="center"/>
            </w:pPr>
            <w:r>
              <w:t>Add and subtract 1s, 10s and 100s</w:t>
            </w:r>
          </w:p>
          <w:p w:rsidR="00B64FBD" w:rsidRDefault="00B64FBD" w:rsidP="00B64FBD">
            <w:pPr>
              <w:jc w:val="center"/>
            </w:pPr>
            <w:r>
              <w:t>Add 2 and 3 - digit numbers</w:t>
            </w:r>
          </w:p>
          <w:p w:rsidR="00B64FBD" w:rsidRDefault="00B64FBD" w:rsidP="00B64FBD">
            <w:pPr>
              <w:jc w:val="center"/>
              <w:rPr>
                <w:b/>
              </w:rPr>
            </w:pPr>
            <w:r>
              <w:t>Subtract a 2- digit number from a 3- digit number</w:t>
            </w:r>
          </w:p>
        </w:tc>
        <w:tc>
          <w:tcPr>
            <w:tcW w:w="6752" w:type="dxa"/>
            <w:gridSpan w:val="3"/>
          </w:tcPr>
          <w:p w:rsidR="00A119F1" w:rsidRDefault="00A119F1" w:rsidP="00A119F1">
            <w:pPr>
              <w:jc w:val="center"/>
              <w:rPr>
                <w:b/>
              </w:rPr>
            </w:pPr>
            <w:r>
              <w:rPr>
                <w:b/>
              </w:rPr>
              <w:t>Multiplication and Division</w:t>
            </w:r>
          </w:p>
          <w:p w:rsidR="00B64FBD" w:rsidRDefault="00BD38B8" w:rsidP="00A119F1">
            <w:pPr>
              <w:jc w:val="center"/>
            </w:pPr>
            <w:r>
              <w:t>2,3,4,5,8 and 10 times tables</w:t>
            </w:r>
          </w:p>
          <w:p w:rsidR="00BD38B8" w:rsidRPr="00B64FBD" w:rsidRDefault="00BD38B8" w:rsidP="00A119F1">
            <w:pPr>
              <w:jc w:val="center"/>
            </w:pPr>
            <w:r>
              <w:t>Multiplication and division facts</w:t>
            </w:r>
          </w:p>
        </w:tc>
        <w:tc>
          <w:tcPr>
            <w:tcW w:w="2165" w:type="dxa"/>
          </w:tcPr>
          <w:p w:rsidR="00A119F1" w:rsidRDefault="00A119F1" w:rsidP="00A119F1">
            <w:pPr>
              <w:jc w:val="center"/>
              <w:rPr>
                <w:b/>
              </w:rPr>
            </w:pPr>
            <w:r>
              <w:rPr>
                <w:b/>
              </w:rPr>
              <w:t>Consolidation</w:t>
            </w:r>
          </w:p>
        </w:tc>
      </w:tr>
      <w:tr w:rsidR="00B81F93" w:rsidTr="004C741E">
        <w:trPr>
          <w:trHeight w:val="278"/>
        </w:trPr>
        <w:tc>
          <w:tcPr>
            <w:tcW w:w="2607" w:type="dxa"/>
          </w:tcPr>
          <w:p w:rsidR="00B81F93" w:rsidRDefault="00B81F93" w:rsidP="00BB1BEC">
            <w:pPr>
              <w:rPr>
                <w:b/>
              </w:rPr>
            </w:pPr>
            <w:r>
              <w:rPr>
                <w:b/>
              </w:rPr>
              <w:t>Maths Year 4</w:t>
            </w:r>
          </w:p>
        </w:tc>
        <w:tc>
          <w:tcPr>
            <w:tcW w:w="1998" w:type="dxa"/>
          </w:tcPr>
          <w:p w:rsidR="00B81F93" w:rsidRDefault="00B81F93" w:rsidP="00B81F93">
            <w:pPr>
              <w:jc w:val="center"/>
              <w:rPr>
                <w:b/>
              </w:rPr>
            </w:pPr>
            <w:r>
              <w:rPr>
                <w:b/>
              </w:rPr>
              <w:t>Measurement</w:t>
            </w:r>
          </w:p>
          <w:p w:rsidR="0009703F" w:rsidRDefault="0009703F" w:rsidP="00B81F93">
            <w:pPr>
              <w:jc w:val="center"/>
            </w:pPr>
            <w:r>
              <w:t>Count squares to find area</w:t>
            </w:r>
          </w:p>
          <w:p w:rsidR="0009703F" w:rsidRPr="0009703F" w:rsidRDefault="0009703F" w:rsidP="00B81F93">
            <w:pPr>
              <w:jc w:val="center"/>
            </w:pPr>
            <w:r>
              <w:t>Compare area</w:t>
            </w:r>
          </w:p>
        </w:tc>
        <w:tc>
          <w:tcPr>
            <w:tcW w:w="1477" w:type="dxa"/>
          </w:tcPr>
          <w:p w:rsidR="00B81F93" w:rsidRDefault="00B81F93" w:rsidP="00B81F93">
            <w:pPr>
              <w:jc w:val="center"/>
              <w:rPr>
                <w:b/>
              </w:rPr>
            </w:pPr>
            <w:r>
              <w:rPr>
                <w:b/>
              </w:rPr>
              <w:t>Consolidation</w:t>
            </w:r>
          </w:p>
        </w:tc>
        <w:tc>
          <w:tcPr>
            <w:tcW w:w="6752" w:type="dxa"/>
            <w:gridSpan w:val="3"/>
          </w:tcPr>
          <w:p w:rsidR="00B81F93" w:rsidRDefault="00B81F93" w:rsidP="00B81F93">
            <w:pPr>
              <w:jc w:val="center"/>
              <w:rPr>
                <w:b/>
              </w:rPr>
            </w:pPr>
            <w:r>
              <w:rPr>
                <w:b/>
              </w:rPr>
              <w:t>Multiplication and Division</w:t>
            </w:r>
          </w:p>
          <w:p w:rsidR="0009703F" w:rsidRDefault="0009703F" w:rsidP="00B81F93">
            <w:pPr>
              <w:jc w:val="center"/>
            </w:pPr>
            <w:r w:rsidRPr="0009703F">
              <w:t>3,6,9,7,11 and 12 times tables</w:t>
            </w:r>
          </w:p>
          <w:p w:rsidR="0009703F" w:rsidRDefault="0009703F" w:rsidP="00B81F93">
            <w:pPr>
              <w:jc w:val="center"/>
            </w:pPr>
            <w:r>
              <w:t>Multiply by 1 and 0</w:t>
            </w:r>
          </w:p>
          <w:p w:rsidR="0009703F" w:rsidRPr="0009703F" w:rsidRDefault="0009703F" w:rsidP="00B81F93">
            <w:pPr>
              <w:jc w:val="center"/>
            </w:pPr>
            <w:r>
              <w:t xml:space="preserve">Multiply </w:t>
            </w:r>
            <w:r w:rsidR="00BD38B8">
              <w:t>three numbers</w:t>
            </w:r>
          </w:p>
        </w:tc>
        <w:tc>
          <w:tcPr>
            <w:tcW w:w="2165" w:type="dxa"/>
          </w:tcPr>
          <w:p w:rsidR="00B81F93" w:rsidRDefault="00B81F93" w:rsidP="00B81F93">
            <w:pPr>
              <w:jc w:val="center"/>
              <w:rPr>
                <w:b/>
              </w:rPr>
            </w:pPr>
            <w:r>
              <w:rPr>
                <w:b/>
              </w:rPr>
              <w:t>Consolidation</w:t>
            </w:r>
          </w:p>
        </w:tc>
      </w:tr>
      <w:tr w:rsidR="00AC3BF6" w:rsidTr="004C741E">
        <w:trPr>
          <w:trHeight w:val="1100"/>
        </w:trPr>
        <w:tc>
          <w:tcPr>
            <w:tcW w:w="2607" w:type="dxa"/>
          </w:tcPr>
          <w:p w:rsidR="00AC3BF6" w:rsidRDefault="00AC3BF6" w:rsidP="00BB1BEC">
            <w:pPr>
              <w:rPr>
                <w:b/>
              </w:rPr>
            </w:pPr>
            <w:bookmarkStart w:id="0" w:name="_GoBack"/>
            <w:bookmarkEnd w:id="0"/>
            <w:r>
              <w:rPr>
                <w:b/>
              </w:rPr>
              <w:t>Science</w:t>
            </w:r>
          </w:p>
        </w:tc>
        <w:tc>
          <w:tcPr>
            <w:tcW w:w="12392" w:type="dxa"/>
            <w:gridSpan w:val="6"/>
          </w:tcPr>
          <w:p w:rsidR="00AC3BF6" w:rsidRDefault="00AC3BF6" w:rsidP="00AC3BF6">
            <w:pPr>
              <w:jc w:val="center"/>
              <w:rPr>
                <w:b/>
              </w:rPr>
            </w:pPr>
            <w:r>
              <w:rPr>
                <w:b/>
              </w:rPr>
              <w:t>States of Matter and the Water Cycle</w:t>
            </w:r>
          </w:p>
          <w:p w:rsidR="00AC3BF6" w:rsidRDefault="00AC3BF6" w:rsidP="00AC3BF6">
            <w:pPr>
              <w:jc w:val="center"/>
              <w:rPr>
                <w:b/>
              </w:rPr>
            </w:pPr>
            <w:r>
              <w:t>In this unit, children will learn about the main parts of the Water Cycle including evaporation, condensation, precipitation and collection. They will learn about each part in detail before piecing them all together to complete the cycle. This approach will support their vocabulary development over time, focussing in on each scientific process before stepping back and seeing the cycle as a whole.</w:t>
            </w:r>
          </w:p>
        </w:tc>
      </w:tr>
      <w:tr w:rsidR="00DE0F74" w:rsidTr="004C741E">
        <w:trPr>
          <w:trHeight w:val="1783"/>
        </w:trPr>
        <w:tc>
          <w:tcPr>
            <w:tcW w:w="2607" w:type="dxa"/>
          </w:tcPr>
          <w:p w:rsidR="00DE0F74" w:rsidRDefault="00DE0F74" w:rsidP="00BB1BEC">
            <w:pPr>
              <w:rPr>
                <w:b/>
              </w:rPr>
            </w:pPr>
            <w:r>
              <w:rPr>
                <w:b/>
              </w:rPr>
              <w:lastRenderedPageBreak/>
              <w:t>History</w:t>
            </w:r>
          </w:p>
        </w:tc>
        <w:tc>
          <w:tcPr>
            <w:tcW w:w="12392" w:type="dxa"/>
            <w:gridSpan w:val="6"/>
          </w:tcPr>
          <w:p w:rsidR="00DE0F74" w:rsidRDefault="00DE0F74" w:rsidP="00DE0F74">
            <w:pPr>
              <w:jc w:val="center"/>
              <w:rPr>
                <w:b/>
              </w:rPr>
            </w:pPr>
            <w:r>
              <w:rPr>
                <w:b/>
              </w:rPr>
              <w:t>Ancient Egypt</w:t>
            </w:r>
          </w:p>
          <w:p w:rsidR="00AC3BF6" w:rsidRDefault="00AC3BF6" w:rsidP="00DE0F74">
            <w:pPr>
              <w:jc w:val="center"/>
              <w:rPr>
                <w:b/>
              </w:rPr>
            </w:pPr>
            <w:r>
              <w:t>During this unit, the children will look at Ancient Egypt’s hierarchal society at this time. Children will look at social pyramids and be introduced to the terminology-slaves, Viziers, Craftsmen/Artisans, and Pharaoh. They will also learn about what it would be like to live in Egypt at this time looking at how archaeologists have been able to find out about the food they ate, the clothes they wore, the houses they lived in and the jobs they did. The children will learn about the similarities and differences between the lives of the rich and the poor, and the lives of men and women at this time.</w:t>
            </w:r>
          </w:p>
        </w:tc>
      </w:tr>
      <w:tr w:rsidR="00DE0F74" w:rsidTr="004C741E">
        <w:trPr>
          <w:trHeight w:val="1436"/>
        </w:trPr>
        <w:tc>
          <w:tcPr>
            <w:tcW w:w="2607" w:type="dxa"/>
          </w:tcPr>
          <w:p w:rsidR="00DE0F74" w:rsidRDefault="00DE0F74" w:rsidP="00BB1BEC">
            <w:pPr>
              <w:rPr>
                <w:b/>
              </w:rPr>
            </w:pPr>
            <w:r>
              <w:rPr>
                <w:b/>
              </w:rPr>
              <w:t>Geography</w:t>
            </w:r>
          </w:p>
        </w:tc>
        <w:tc>
          <w:tcPr>
            <w:tcW w:w="12392" w:type="dxa"/>
            <w:gridSpan w:val="6"/>
          </w:tcPr>
          <w:p w:rsidR="00DE0F74" w:rsidRDefault="00DE0F74" w:rsidP="00DE0F74">
            <w:pPr>
              <w:jc w:val="center"/>
              <w:rPr>
                <w:b/>
              </w:rPr>
            </w:pPr>
            <w:r>
              <w:rPr>
                <w:b/>
              </w:rPr>
              <w:t>Settlements</w:t>
            </w:r>
          </w:p>
          <w:p w:rsidR="00AC3BF6" w:rsidRDefault="00AC3BF6" w:rsidP="00DE0F74">
            <w:pPr>
              <w:jc w:val="center"/>
              <w:rPr>
                <w:b/>
              </w:rPr>
            </w:pPr>
            <w:r>
              <w:t xml:space="preserve"> Children will learn about hamlets, villages, towns and cities, their locations in a locally relevant part of the UK and their features. The terms ‘rural’ and ‘urban’ will be introduced and children will recognise features of rural and urban areas of the UK. Population density is introduced, and pupils will examine and interpret population data of the UK from a map. Whilst studying aspects of settlements, children will build their knowledge of locally relevant geographical areas.</w:t>
            </w:r>
          </w:p>
        </w:tc>
      </w:tr>
      <w:tr w:rsidR="002A43A1" w:rsidTr="004C741E">
        <w:trPr>
          <w:trHeight w:val="278"/>
        </w:trPr>
        <w:tc>
          <w:tcPr>
            <w:tcW w:w="2607" w:type="dxa"/>
          </w:tcPr>
          <w:p w:rsidR="002A43A1" w:rsidRDefault="002A43A1" w:rsidP="00BB1BEC">
            <w:pPr>
              <w:rPr>
                <w:b/>
              </w:rPr>
            </w:pPr>
            <w:r>
              <w:rPr>
                <w:b/>
              </w:rPr>
              <w:t>PE</w:t>
            </w:r>
          </w:p>
        </w:tc>
        <w:tc>
          <w:tcPr>
            <w:tcW w:w="12392" w:type="dxa"/>
            <w:gridSpan w:val="6"/>
          </w:tcPr>
          <w:p w:rsidR="002A43A1" w:rsidRPr="00256FE7" w:rsidRDefault="00256FE7" w:rsidP="002A43A1">
            <w:pPr>
              <w:jc w:val="center"/>
              <w:rPr>
                <w:b/>
              </w:rPr>
            </w:pPr>
            <w:r w:rsidRPr="00256FE7">
              <w:rPr>
                <w:b/>
              </w:rPr>
              <w:t>Running</w:t>
            </w:r>
          </w:p>
          <w:p w:rsidR="00256FE7" w:rsidRPr="008774C5" w:rsidRDefault="00256FE7" w:rsidP="002A43A1">
            <w:pPr>
              <w:jc w:val="center"/>
              <w:rPr>
                <w:b/>
                <w:highlight w:val="yellow"/>
              </w:rPr>
            </w:pPr>
            <w:r w:rsidRPr="00256FE7">
              <w:rPr>
                <w:b/>
              </w:rPr>
              <w:t>Levels and direction</w:t>
            </w:r>
          </w:p>
        </w:tc>
      </w:tr>
      <w:tr w:rsidR="004C741E" w:rsidTr="004C741E">
        <w:trPr>
          <w:trHeight w:val="311"/>
        </w:trPr>
        <w:tc>
          <w:tcPr>
            <w:tcW w:w="2607" w:type="dxa"/>
          </w:tcPr>
          <w:p w:rsidR="004C741E" w:rsidRDefault="004C741E" w:rsidP="00BB1BEC">
            <w:pPr>
              <w:rPr>
                <w:b/>
              </w:rPr>
            </w:pPr>
            <w:r>
              <w:rPr>
                <w:b/>
              </w:rPr>
              <w:t>ICT</w:t>
            </w:r>
          </w:p>
        </w:tc>
        <w:tc>
          <w:tcPr>
            <w:tcW w:w="12392" w:type="dxa"/>
            <w:gridSpan w:val="6"/>
          </w:tcPr>
          <w:p w:rsidR="004C741E" w:rsidRPr="008774C5" w:rsidRDefault="004C741E" w:rsidP="001E1A4D">
            <w:pPr>
              <w:jc w:val="center"/>
              <w:rPr>
                <w:b/>
                <w:highlight w:val="yellow"/>
              </w:rPr>
            </w:pPr>
            <w:r w:rsidRPr="004C741E">
              <w:rPr>
                <w:b/>
              </w:rPr>
              <w:t>Coding</w:t>
            </w:r>
          </w:p>
        </w:tc>
      </w:tr>
      <w:tr w:rsidR="00DE0F74" w:rsidTr="004C741E">
        <w:trPr>
          <w:trHeight w:val="2602"/>
        </w:trPr>
        <w:tc>
          <w:tcPr>
            <w:tcW w:w="2607" w:type="dxa"/>
          </w:tcPr>
          <w:p w:rsidR="00DE0F74" w:rsidRDefault="00DE0F74" w:rsidP="00BB1BEC">
            <w:pPr>
              <w:rPr>
                <w:b/>
              </w:rPr>
            </w:pPr>
            <w:r>
              <w:rPr>
                <w:b/>
              </w:rPr>
              <w:t>Art</w:t>
            </w:r>
          </w:p>
        </w:tc>
        <w:tc>
          <w:tcPr>
            <w:tcW w:w="12392" w:type="dxa"/>
            <w:gridSpan w:val="6"/>
          </w:tcPr>
          <w:p w:rsidR="00DE0F74" w:rsidRDefault="00DE0F74" w:rsidP="00DE0F74">
            <w:pPr>
              <w:jc w:val="center"/>
              <w:rPr>
                <w:b/>
              </w:rPr>
            </w:pPr>
            <w:r>
              <w:rPr>
                <w:b/>
              </w:rPr>
              <w:t>Still Life and Form</w:t>
            </w:r>
          </w:p>
          <w:p w:rsidR="00AC3BF6" w:rsidRDefault="00AC3BF6" w:rsidP="00DE0F74">
            <w:pPr>
              <w:jc w:val="center"/>
              <w:rPr>
                <w:b/>
              </w:rPr>
            </w:pPr>
            <w:r>
              <w:t xml:space="preserve">They explore what a still life is and how it is a genre in art which has existed for a long time, comparing a still life painted on the walls at Herculaneum from the time of the eruption of Mount Vesuvius in Italy in 79 C.E. with pop art by Andy Warhol from the 1960s. The children then spend three lessons looking at the still life work of </w:t>
            </w:r>
            <w:proofErr w:type="spellStart"/>
            <w:r>
              <w:t>Morandi</w:t>
            </w:r>
            <w:proofErr w:type="spellEnd"/>
            <w:r>
              <w:t>, using his work to investigate the meaning of form, and how artists use different techniques to create the illusion of three dimensions in a two-dimensional drawing. They practise using different pencil techniques to show form and then draw their own still life from observation using cross-hatching. This skill builds on the work done in the previous unit about line. The children then move on to investigate how colour can be used to show form in the still life paintings of Cezanne and paintings of horses by Stubbs. They draw their own still life in colour, learning how to layer oil pastels working from dark to light.</w:t>
            </w:r>
          </w:p>
        </w:tc>
      </w:tr>
      <w:tr w:rsidR="008774C5" w:rsidTr="004C741E">
        <w:trPr>
          <w:trHeight w:val="557"/>
        </w:trPr>
        <w:tc>
          <w:tcPr>
            <w:tcW w:w="2607" w:type="dxa"/>
          </w:tcPr>
          <w:p w:rsidR="008774C5" w:rsidRDefault="008774C5" w:rsidP="00BB1BEC">
            <w:pPr>
              <w:rPr>
                <w:b/>
              </w:rPr>
            </w:pPr>
            <w:r>
              <w:rPr>
                <w:b/>
              </w:rPr>
              <w:t>MFL - French</w:t>
            </w:r>
          </w:p>
        </w:tc>
        <w:tc>
          <w:tcPr>
            <w:tcW w:w="12392" w:type="dxa"/>
            <w:gridSpan w:val="6"/>
          </w:tcPr>
          <w:p w:rsidR="008774C5" w:rsidRDefault="008774C5" w:rsidP="00DE0F74">
            <w:pPr>
              <w:jc w:val="center"/>
              <w:rPr>
                <w:b/>
              </w:rPr>
            </w:pPr>
            <w:r>
              <w:rPr>
                <w:b/>
              </w:rPr>
              <w:t>Food</w:t>
            </w:r>
          </w:p>
        </w:tc>
      </w:tr>
      <w:tr w:rsidR="008774C5" w:rsidTr="004C741E">
        <w:trPr>
          <w:trHeight w:val="353"/>
        </w:trPr>
        <w:tc>
          <w:tcPr>
            <w:tcW w:w="2607" w:type="dxa"/>
          </w:tcPr>
          <w:p w:rsidR="008774C5" w:rsidRDefault="008774C5" w:rsidP="00BB1BEC">
            <w:pPr>
              <w:rPr>
                <w:b/>
              </w:rPr>
            </w:pPr>
            <w:r>
              <w:rPr>
                <w:b/>
              </w:rPr>
              <w:t>Music</w:t>
            </w:r>
          </w:p>
        </w:tc>
        <w:tc>
          <w:tcPr>
            <w:tcW w:w="12392" w:type="dxa"/>
            <w:gridSpan w:val="6"/>
          </w:tcPr>
          <w:p w:rsidR="008774C5" w:rsidRDefault="008774C5" w:rsidP="00DE0F74">
            <w:pPr>
              <w:jc w:val="center"/>
              <w:rPr>
                <w:b/>
              </w:rPr>
            </w:pPr>
            <w:r>
              <w:rPr>
                <w:b/>
              </w:rPr>
              <w:t>Rhythm and Pitch</w:t>
            </w:r>
          </w:p>
        </w:tc>
      </w:tr>
      <w:tr w:rsidR="008774C5" w:rsidTr="004C741E">
        <w:trPr>
          <w:trHeight w:val="305"/>
        </w:trPr>
        <w:tc>
          <w:tcPr>
            <w:tcW w:w="2607" w:type="dxa"/>
          </w:tcPr>
          <w:p w:rsidR="008774C5" w:rsidRDefault="008774C5" w:rsidP="00BB1BEC">
            <w:pPr>
              <w:rPr>
                <w:b/>
              </w:rPr>
            </w:pPr>
            <w:r>
              <w:rPr>
                <w:b/>
              </w:rPr>
              <w:t>PSHCE</w:t>
            </w:r>
          </w:p>
        </w:tc>
        <w:tc>
          <w:tcPr>
            <w:tcW w:w="12392" w:type="dxa"/>
            <w:gridSpan w:val="6"/>
          </w:tcPr>
          <w:p w:rsidR="008774C5" w:rsidRDefault="005F1C1A" w:rsidP="00DE0F74">
            <w:pPr>
              <w:jc w:val="center"/>
              <w:rPr>
                <w:b/>
              </w:rPr>
            </w:pPr>
            <w:r>
              <w:rPr>
                <w:b/>
              </w:rPr>
              <w:t>Family, friends and others</w:t>
            </w:r>
          </w:p>
        </w:tc>
      </w:tr>
    </w:tbl>
    <w:p w:rsidR="00AA7C9A" w:rsidRPr="00AA7C9A" w:rsidRDefault="00AA7C9A">
      <w:pPr>
        <w:rPr>
          <w:b/>
        </w:rPr>
      </w:pPr>
    </w:p>
    <w:sectPr w:rsidR="00AA7C9A" w:rsidRPr="00AA7C9A" w:rsidSect="00BB5114">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7C9A"/>
    <w:rsid w:val="000176DA"/>
    <w:rsid w:val="0009703F"/>
    <w:rsid w:val="001247B6"/>
    <w:rsid w:val="001416E3"/>
    <w:rsid w:val="001D3B59"/>
    <w:rsid w:val="001E1A4D"/>
    <w:rsid w:val="00256FE7"/>
    <w:rsid w:val="002642F1"/>
    <w:rsid w:val="002A43A1"/>
    <w:rsid w:val="0033470F"/>
    <w:rsid w:val="003857AA"/>
    <w:rsid w:val="00403E3F"/>
    <w:rsid w:val="00441F7B"/>
    <w:rsid w:val="00480E05"/>
    <w:rsid w:val="0048353F"/>
    <w:rsid w:val="004943F5"/>
    <w:rsid w:val="004A5EBF"/>
    <w:rsid w:val="004C741E"/>
    <w:rsid w:val="00514845"/>
    <w:rsid w:val="005E71FC"/>
    <w:rsid w:val="005F1C1A"/>
    <w:rsid w:val="005F6653"/>
    <w:rsid w:val="00622DD4"/>
    <w:rsid w:val="00636047"/>
    <w:rsid w:val="00724704"/>
    <w:rsid w:val="007A3142"/>
    <w:rsid w:val="007E4712"/>
    <w:rsid w:val="008774C5"/>
    <w:rsid w:val="00883838"/>
    <w:rsid w:val="00894ACB"/>
    <w:rsid w:val="008B19F7"/>
    <w:rsid w:val="00A119F1"/>
    <w:rsid w:val="00A24B37"/>
    <w:rsid w:val="00AA7C9A"/>
    <w:rsid w:val="00AC3BF6"/>
    <w:rsid w:val="00AE77FB"/>
    <w:rsid w:val="00B22564"/>
    <w:rsid w:val="00B464A9"/>
    <w:rsid w:val="00B64FBD"/>
    <w:rsid w:val="00B81F93"/>
    <w:rsid w:val="00BB5114"/>
    <w:rsid w:val="00BD38B8"/>
    <w:rsid w:val="00BF384F"/>
    <w:rsid w:val="00CA133D"/>
    <w:rsid w:val="00DE0F74"/>
    <w:rsid w:val="00DE3AD5"/>
    <w:rsid w:val="00EB603A"/>
    <w:rsid w:val="00EC0195"/>
    <w:rsid w:val="00FF5A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CD02188-4B91-40D6-93DF-24DDA00E60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A7C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18BA6E-E64B-484C-8014-D2D18131B9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4</Pages>
  <Words>1133</Words>
  <Characters>6459</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White</dc:creator>
  <cp:keywords/>
  <dc:description/>
  <cp:lastModifiedBy>C.White</cp:lastModifiedBy>
  <cp:revision>11</cp:revision>
  <dcterms:created xsi:type="dcterms:W3CDTF">2024-09-09T14:17:00Z</dcterms:created>
  <dcterms:modified xsi:type="dcterms:W3CDTF">2024-11-18T16:05:00Z</dcterms:modified>
</cp:coreProperties>
</file>